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C7" w:rsidRPr="00CA1684" w:rsidRDefault="00A17315" w:rsidP="00CA1684">
      <w:pPr>
        <w:spacing w:line="360" w:lineRule="auto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ДИОДЕ</w:t>
      </w:r>
    </w:p>
    <w:p w:rsidR="00CA1684" w:rsidRDefault="00CA1684" w:rsidP="00CA1684">
      <w:pPr>
        <w:spacing w:line="360" w:lineRule="auto"/>
        <w:rPr>
          <w:sz w:val="24"/>
          <w:szCs w:val="24"/>
          <w:lang w:val="sr-Cyrl-RS"/>
        </w:rPr>
      </w:pPr>
    </w:p>
    <w:p w:rsidR="00A16D40" w:rsidRPr="00A16D40" w:rsidRDefault="00A16D40" w:rsidP="00A16D40">
      <w:pPr>
        <w:spacing w:line="360" w:lineRule="auto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Основни елементи полупроводничке </w:t>
      </w:r>
      <w:r w:rsidR="00A64A73">
        <w:rPr>
          <w:sz w:val="24"/>
          <w:szCs w:val="24"/>
          <w:lang w:val="sr-Cyrl-RS"/>
        </w:rPr>
        <w:t>електронике су диоде и транзистори.</w:t>
      </w:r>
    </w:p>
    <w:p w:rsidR="00A16D40" w:rsidRDefault="00A16D40" w:rsidP="00CA1684">
      <w:pPr>
        <w:spacing w:line="360" w:lineRule="auto"/>
        <w:jc w:val="both"/>
        <w:rPr>
          <w:sz w:val="24"/>
          <w:szCs w:val="24"/>
          <w:lang w:val="sr-Cyrl-RS"/>
        </w:rPr>
      </w:pPr>
    </w:p>
    <w:p w:rsidR="00CA1684" w:rsidRDefault="00116347" w:rsidP="00CA1684">
      <w:pPr>
        <w:spacing w:line="360" w:lineRule="auto"/>
        <w:jc w:val="both"/>
        <w:rPr>
          <w:lang w:val="sr-Cyrl-RS"/>
        </w:rPr>
      </w:pPr>
      <w:r>
        <w:rPr>
          <w:sz w:val="24"/>
          <w:szCs w:val="24"/>
          <w:lang w:val="sr-Cyrl-RS"/>
        </w:rPr>
        <w:t xml:space="preserve">Када се </w:t>
      </w:r>
      <w:r>
        <w:t>p-n</w:t>
      </w:r>
      <w:r>
        <w:rPr>
          <w:lang w:val="sr-Cyrl-RS"/>
        </w:rPr>
        <w:t xml:space="preserve"> спој укључи на извор електричне струје добија се полупроводничка диода. Значи, п</w:t>
      </w:r>
      <w:r w:rsidR="00CA1684">
        <w:rPr>
          <w:sz w:val="24"/>
          <w:szCs w:val="24"/>
          <w:lang w:val="sr-Cyrl-RS"/>
        </w:rPr>
        <w:t xml:space="preserve">олупроводничка диода је елемент који садржи један </w:t>
      </w:r>
      <w:r w:rsidR="00CA1684">
        <w:t>p-n</w:t>
      </w:r>
      <w:r w:rsidR="00CA1684">
        <w:rPr>
          <w:lang w:val="sr-Cyrl-RS"/>
        </w:rPr>
        <w:t xml:space="preserve"> спој са дв</w:t>
      </w:r>
      <w:r w:rsidR="006B23F0">
        <w:rPr>
          <w:lang w:val="sr-Cyrl-RS"/>
        </w:rPr>
        <w:t>е</w:t>
      </w:r>
      <w:r w:rsidR="00CA1684">
        <w:rPr>
          <w:lang w:val="sr-Cyrl-RS"/>
        </w:rPr>
        <w:t xml:space="preserve"> </w:t>
      </w:r>
      <w:r w:rsidR="006B23F0">
        <w:rPr>
          <w:lang w:val="sr-Cyrl-RS"/>
        </w:rPr>
        <w:t>електроде. Електроде диоде називају се анода и катода, а могући смер протицања електричне струје је од аноде ка катоди</w:t>
      </w:r>
      <w:r w:rsidR="00CA1684">
        <w:rPr>
          <w:lang w:val="sr-Cyrl-RS"/>
        </w:rPr>
        <w:t xml:space="preserve">. </w:t>
      </w:r>
    </w:p>
    <w:p w:rsidR="0096777B" w:rsidRDefault="0096777B" w:rsidP="00CA1684">
      <w:pPr>
        <w:spacing w:line="360" w:lineRule="auto"/>
        <w:jc w:val="both"/>
        <w:rPr>
          <w:lang w:val="sr-Cyrl-RS"/>
        </w:rPr>
      </w:pPr>
    </w:p>
    <w:p w:rsidR="0096777B" w:rsidRDefault="0096777B" w:rsidP="00CA1684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Шематски приказ полупроводничке диоде:</w:t>
      </w:r>
    </w:p>
    <w:p w:rsidR="0096777B" w:rsidRDefault="00181899" w:rsidP="00CA1684">
      <w:pPr>
        <w:spacing w:line="360" w:lineRule="auto"/>
        <w:jc w:val="both"/>
        <w:rPr>
          <w:lang w:val="sr-Cyrl-R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103505</wp:posOffset>
                </wp:positionV>
                <wp:extent cx="2733675" cy="461645"/>
                <wp:effectExtent l="9525" t="17780" r="9525" b="1587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3675" cy="461645"/>
                          <a:chOff x="3225" y="4240"/>
                          <a:chExt cx="4305" cy="727"/>
                        </a:xfrm>
                      </wpg:grpSpPr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3225" y="4247"/>
                            <a:ext cx="4305" cy="720"/>
                            <a:chOff x="3225" y="4247"/>
                            <a:chExt cx="4305" cy="720"/>
                          </a:xfrm>
                        </wpg:grpSpPr>
                        <wpg:grpSp>
                          <wpg:cNvPr id="1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3225" y="4247"/>
                              <a:ext cx="4305" cy="720"/>
                              <a:chOff x="3225" y="3807"/>
                              <a:chExt cx="4305" cy="720"/>
                            </a:xfrm>
                          </wpg:grpSpPr>
                          <wps:wsp>
                            <wps:cNvPr id="14" name="AutoShape 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25" y="4170"/>
                                <a:ext cx="4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AutoShape 3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4875" y="3855"/>
                                <a:ext cx="720" cy="623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AutoShap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50" y="3807"/>
                                <a:ext cx="0" cy="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7" name="Oval 6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4031" y="4566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7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355" y="4572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847" y="4240"/>
                            <a:ext cx="462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3F81" w:rsidRPr="00593F81" w:rsidRDefault="00593F81">
                              <w:pPr>
                                <w:rPr>
                                  <w:lang w:val="sr-Cyrl-RS"/>
                                </w:rPr>
                              </w:pPr>
                              <w:r>
                                <w:rPr>
                                  <w:lang w:val="sr-Cyrl-RS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168" y="4240"/>
                            <a:ext cx="462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23F0" w:rsidRPr="00593F81" w:rsidRDefault="006B23F0">
                              <w:pPr>
                                <w:rPr>
                                  <w:lang w:val="sr-Cyrl-RS"/>
                                </w:rPr>
                              </w:pPr>
                              <w:r>
                                <w:rPr>
                                  <w:lang w:val="sr-Cyrl-RS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1" o:spid="_x0000_s1026" style="position:absolute;left:0;text-align:left;margin-left:89.25pt;margin-top:8.15pt;width:215.25pt;height:36.35pt;z-index:251657728" coordorigin="3225,4240" coordsize="4305,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">
                <v:group id="Group 8" o:spid="_x0000_s1027" style="position:absolute;left:3225;top:4247;width:4305;height:720" coordorigin="3225,4247" coordsize="430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oup 5" o:spid="_x0000_s1028" style="position:absolute;left:3225;top:4247;width:4305;height:720" coordorigin="3225,3807" coordsize="430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9" type="#_x0000_t32" style="position:absolute;left:3225;top:4170;width:43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3" o:spid="_x0000_s1030" type="#_x0000_t5" style="position:absolute;left:4875;top:3855;width:720;height:62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" fillcolor="black"/>
                    <v:shape id="AutoShape 4" o:spid="_x0000_s1031" type="#_x0000_t32" style="position:absolute;left:5550;top:3807;width:0;height:7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" strokeweight="2.25pt"/>
                  </v:group>
                  <v:oval id="Oval 6" o:spid="_x0000_s1032" style="position:absolute;left:4031;top:4566;width:71;height:71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" fillcolor="black"/>
                  <v:oval id="Oval 7" o:spid="_x0000_s1033" style="position:absolute;left:6355;top:4572;width:71;height:71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" fillcolor="black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4" type="#_x0000_t202" style="position:absolute;left:3847;top:4240;width:462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593F81" w:rsidRPr="00593F81" w:rsidRDefault="00593F81">
                        <w:pPr>
                          <w:rPr>
                            <w:lang w:val="sr-Cyrl-RS"/>
                          </w:rPr>
                        </w:pPr>
                        <w:r>
                          <w:rPr>
                            <w:lang w:val="sr-Cyrl-RS"/>
                          </w:rPr>
                          <w:t>А</w:t>
                        </w:r>
                      </w:p>
                    </w:txbxContent>
                  </v:textbox>
                </v:shape>
                <v:shape id="Text Box 10" o:spid="_x0000_s1035" type="#_x0000_t202" style="position:absolute;left:6168;top:4240;width:462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6B23F0" w:rsidRPr="00593F81" w:rsidRDefault="006B23F0">
                        <w:pPr>
                          <w:rPr>
                            <w:lang w:val="sr-Cyrl-RS"/>
                          </w:rPr>
                        </w:pPr>
                        <w:r>
                          <w:rPr>
                            <w:lang w:val="sr-Cyrl-RS"/>
                          </w:rPr>
                          <w:t>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6777B" w:rsidRDefault="0096777B" w:rsidP="00CA1684">
      <w:pPr>
        <w:spacing w:line="360" w:lineRule="auto"/>
        <w:jc w:val="both"/>
        <w:rPr>
          <w:lang w:val="sr-Cyrl-RS"/>
        </w:rPr>
      </w:pPr>
    </w:p>
    <w:p w:rsidR="0096777B" w:rsidRDefault="0096777B" w:rsidP="00CA1684">
      <w:pPr>
        <w:spacing w:line="360" w:lineRule="auto"/>
        <w:jc w:val="both"/>
        <w:rPr>
          <w:lang w:val="sr-Cyrl-RS"/>
        </w:rPr>
      </w:pPr>
    </w:p>
    <w:p w:rsidR="006B5592" w:rsidRDefault="006B5592" w:rsidP="00CA1684">
      <w:pPr>
        <w:spacing w:line="360" w:lineRule="auto"/>
        <w:jc w:val="both"/>
        <w:rPr>
          <w:lang w:val="sr-Cyrl-RS"/>
        </w:rPr>
      </w:pPr>
    </w:p>
    <w:p w:rsidR="0096777B" w:rsidRDefault="0096777B" w:rsidP="00CA1684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При директној полар</w:t>
      </w:r>
      <w:r w:rsidR="001024F3">
        <w:rPr>
          <w:lang w:val="sr-Cyrl-RS"/>
        </w:rPr>
        <w:t>и</w:t>
      </w:r>
      <w:r>
        <w:rPr>
          <w:lang w:val="sr-Cyrl-RS"/>
        </w:rPr>
        <w:t>зацији</w:t>
      </w:r>
      <w:r w:rsidR="00116347">
        <w:rPr>
          <w:lang w:val="sr-Cyrl-RS"/>
        </w:rPr>
        <w:t xml:space="preserve"> кроз диоду тече струја главних носилаца наелектрисања, док при инверзној поларизацији не тече струја главних носилаца наелектрисања.</w:t>
      </w:r>
    </w:p>
    <w:p w:rsidR="006B5592" w:rsidRDefault="006B5592" w:rsidP="00CA1684">
      <w:pPr>
        <w:spacing w:line="360" w:lineRule="auto"/>
        <w:jc w:val="both"/>
        <w:rPr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4623"/>
      </w:tblGrid>
      <w:tr w:rsidR="006B5592" w:rsidRPr="00FB29A4" w:rsidTr="008031E4">
        <w:tc>
          <w:tcPr>
            <w:tcW w:w="4622" w:type="dxa"/>
            <w:shd w:val="clear" w:color="auto" w:fill="auto"/>
            <w:vAlign w:val="center"/>
          </w:tcPr>
          <w:p w:rsidR="006B5592" w:rsidRPr="00FB29A4" w:rsidRDefault="00181899" w:rsidP="00FB29A4">
            <w:pPr>
              <w:spacing w:line="360" w:lineRule="auto"/>
              <w:rPr>
                <w:lang w:val="sr-Cyrl-RS"/>
              </w:rPr>
            </w:pPr>
            <w:r w:rsidRPr="00FB29A4">
              <w:rPr>
                <w:noProof/>
              </w:rPr>
              <w:drawing>
                <wp:inline distT="0" distB="0" distL="0" distR="0">
                  <wp:extent cx="1162050" cy="2047875"/>
                  <wp:effectExtent l="0" t="0" r="0" b="0"/>
                  <wp:docPr id="1" name="Slika 1" descr="diod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od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3" w:type="dxa"/>
            <w:shd w:val="clear" w:color="auto" w:fill="auto"/>
            <w:vAlign w:val="center"/>
          </w:tcPr>
          <w:p w:rsidR="006B5592" w:rsidRPr="00FB29A4" w:rsidRDefault="00181899" w:rsidP="00FB29A4">
            <w:pPr>
              <w:spacing w:line="360" w:lineRule="auto"/>
              <w:rPr>
                <w:lang w:val="sr-Cyrl-RS"/>
              </w:rPr>
            </w:pPr>
            <w:r w:rsidRPr="00FB29A4">
              <w:rPr>
                <w:noProof/>
              </w:rPr>
              <w:drawing>
                <wp:inline distT="0" distB="0" distL="0" distR="0">
                  <wp:extent cx="1133475" cy="2057400"/>
                  <wp:effectExtent l="0" t="0" r="0" b="0"/>
                  <wp:docPr id="2" name="Slika 2" descr="dioda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oda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592" w:rsidRPr="00FB29A4" w:rsidTr="008031E4">
        <w:tc>
          <w:tcPr>
            <w:tcW w:w="4622" w:type="dxa"/>
            <w:shd w:val="clear" w:color="auto" w:fill="auto"/>
            <w:vAlign w:val="center"/>
          </w:tcPr>
          <w:p w:rsidR="006B5592" w:rsidRPr="00FB29A4" w:rsidRDefault="006B5592" w:rsidP="00FB29A4">
            <w:pPr>
              <w:spacing w:line="360" w:lineRule="auto"/>
              <w:rPr>
                <w:lang w:val="sr-Cyrl-RS"/>
              </w:rPr>
            </w:pPr>
            <w:r w:rsidRPr="00FB29A4">
              <w:rPr>
                <w:lang w:val="sr-Cyrl-RS"/>
              </w:rPr>
              <w:t>диода директно поларисана</w:t>
            </w:r>
          </w:p>
          <w:p w:rsidR="006B5592" w:rsidRPr="00FB29A4" w:rsidRDefault="006B5592" w:rsidP="00FB29A4">
            <w:pPr>
              <w:spacing w:line="360" w:lineRule="auto"/>
              <w:rPr>
                <w:lang w:val="sr-Cyrl-RS"/>
              </w:rPr>
            </w:pPr>
            <w:r w:rsidRPr="00FB29A4">
              <w:rPr>
                <w:lang w:val="sr-Cyrl-RS"/>
              </w:rPr>
              <w:t>(поларисана у пропусном смеру)</w:t>
            </w:r>
          </w:p>
        </w:tc>
        <w:tc>
          <w:tcPr>
            <w:tcW w:w="4623" w:type="dxa"/>
            <w:shd w:val="clear" w:color="auto" w:fill="auto"/>
            <w:vAlign w:val="center"/>
          </w:tcPr>
          <w:p w:rsidR="006B5592" w:rsidRPr="00FB29A4" w:rsidRDefault="006B5592" w:rsidP="00FB29A4">
            <w:pPr>
              <w:spacing w:line="360" w:lineRule="auto"/>
              <w:rPr>
                <w:lang w:val="sr-Cyrl-RS"/>
              </w:rPr>
            </w:pPr>
            <w:r w:rsidRPr="00FB29A4">
              <w:rPr>
                <w:lang w:val="sr-Cyrl-RS"/>
              </w:rPr>
              <w:t>диода инверзно поларисана</w:t>
            </w:r>
          </w:p>
          <w:p w:rsidR="006B5592" w:rsidRPr="00FB29A4" w:rsidRDefault="006B5592" w:rsidP="00FB29A4">
            <w:pPr>
              <w:spacing w:line="360" w:lineRule="auto"/>
              <w:rPr>
                <w:lang w:val="sr-Cyrl-RS"/>
              </w:rPr>
            </w:pPr>
            <w:r w:rsidRPr="00FB29A4">
              <w:rPr>
                <w:lang w:val="sr-Cyrl-RS"/>
              </w:rPr>
              <w:t>(поларисана у непропусном смеру)</w:t>
            </w:r>
          </w:p>
        </w:tc>
      </w:tr>
    </w:tbl>
    <w:p w:rsidR="006B5592" w:rsidRDefault="006B5592" w:rsidP="00CA1684">
      <w:pPr>
        <w:spacing w:line="360" w:lineRule="auto"/>
        <w:jc w:val="both"/>
        <w:rPr>
          <w:lang w:val="sr-Cyrl-RS"/>
        </w:rPr>
      </w:pPr>
    </w:p>
    <w:p w:rsidR="00116347" w:rsidRDefault="00116347" w:rsidP="00CA1684">
      <w:pPr>
        <w:spacing w:line="360" w:lineRule="auto"/>
        <w:jc w:val="both"/>
        <w:rPr>
          <w:lang w:val="sr-Cyrl-RS"/>
        </w:rPr>
      </w:pPr>
    </w:p>
    <w:p w:rsidR="0096777B" w:rsidRDefault="0096777B" w:rsidP="00CA1684">
      <w:pPr>
        <w:spacing w:line="360" w:lineRule="auto"/>
        <w:jc w:val="both"/>
        <w:rPr>
          <w:lang w:val="sr-Cyrl-RS"/>
        </w:rPr>
      </w:pPr>
    </w:p>
    <w:p w:rsidR="0096777B" w:rsidRDefault="00181899" w:rsidP="00116347">
      <w:pPr>
        <w:spacing w:line="360" w:lineRule="auto"/>
        <w:rPr>
          <w:lang w:val="sr-Cyrl-RS"/>
        </w:rPr>
      </w:pPr>
      <w:r>
        <w:rPr>
          <w:noProof/>
        </w:rPr>
        <w:lastRenderedPageBreak/>
        <w:drawing>
          <wp:inline distT="0" distB="0" distL="0" distR="0">
            <wp:extent cx="2400300" cy="1047750"/>
            <wp:effectExtent l="0" t="0" r="0" b="0"/>
            <wp:docPr id="3" name="Slika 3" descr="dioda u strujnom kol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oda u strujnom kolu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EBA">
        <w:tab/>
      </w:r>
      <w:r>
        <w:rPr>
          <w:noProof/>
        </w:rPr>
        <w:drawing>
          <wp:inline distT="0" distB="0" distL="0" distR="0">
            <wp:extent cx="2400300" cy="1047750"/>
            <wp:effectExtent l="0" t="0" r="0" b="0"/>
            <wp:docPr id="4" name="Slika 4" descr="dioda%20u%20strujnom%20kolu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oda%20u%20strujnom%20kolu%20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EBA" w:rsidRDefault="00143EBA" w:rsidP="00116347">
      <w:pPr>
        <w:spacing w:line="360" w:lineRule="auto"/>
        <w:jc w:val="both"/>
        <w:rPr>
          <w:lang w:val="sr-Cyrl-RS"/>
        </w:rPr>
      </w:pPr>
    </w:p>
    <w:p w:rsidR="00116347" w:rsidRDefault="00116347" w:rsidP="00116347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Зависност јачине електричне струје кроз диоду од напона на крајевима диоде</w:t>
      </w:r>
      <w:r w:rsidR="00FF7651">
        <w:t xml:space="preserve"> </w:t>
      </w:r>
      <w:r w:rsidR="00FF7651">
        <w:rPr>
          <w:lang w:val="sr-Cyrl-RS"/>
        </w:rPr>
        <w:t>(волт-амперска карактеристика</w:t>
      </w:r>
      <w:r w:rsidR="00FF7651">
        <w:rPr>
          <w:rStyle w:val="FootnoteReference"/>
          <w:lang w:val="sr-Cyrl-RS"/>
        </w:rPr>
        <w:footnoteReference w:id="1"/>
      </w:r>
      <w:r w:rsidR="00FF7651">
        <w:rPr>
          <w:lang w:val="sr-Cyrl-RS"/>
        </w:rPr>
        <w:t>)</w:t>
      </w:r>
      <w:r>
        <w:rPr>
          <w:lang w:val="sr-Cyrl-RS"/>
        </w:rPr>
        <w:t>:</w:t>
      </w:r>
    </w:p>
    <w:p w:rsidR="00223A1F" w:rsidRDefault="00181899" w:rsidP="001D1FCD">
      <w:pPr>
        <w:spacing w:line="360" w:lineRule="auto"/>
        <w:rPr>
          <w:lang w:val="sr-Cyrl-RS"/>
        </w:rPr>
      </w:pPr>
      <w:r>
        <w:rPr>
          <w:noProof/>
        </w:rPr>
        <w:drawing>
          <wp:inline distT="0" distB="0" distL="0" distR="0">
            <wp:extent cx="2028825" cy="1809750"/>
            <wp:effectExtent l="0" t="0" r="0" b="0"/>
            <wp:docPr id="5" name="Slika 5" descr="scan0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an024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EBA" w:rsidRDefault="00143EBA" w:rsidP="001D1FCD">
      <w:pPr>
        <w:spacing w:line="360" w:lineRule="auto"/>
        <w:jc w:val="both"/>
        <w:rPr>
          <w:sz w:val="24"/>
          <w:szCs w:val="24"/>
          <w:lang w:val="sr-Cyrl-RS"/>
        </w:rPr>
      </w:pPr>
    </w:p>
    <w:p w:rsidR="00267ABF" w:rsidRDefault="001D1FCD" w:rsidP="001D1FCD">
      <w:pPr>
        <w:spacing w:line="360" w:lineRule="auto"/>
        <w:jc w:val="both"/>
        <w:rPr>
          <w:sz w:val="24"/>
          <w:szCs w:val="24"/>
          <w:lang w:val="sr-Cyrl-RS"/>
        </w:rPr>
      </w:pPr>
      <w:r w:rsidRPr="00E90F65">
        <w:rPr>
          <w:sz w:val="24"/>
          <w:szCs w:val="24"/>
          <w:lang w:val="sr-Cyrl-RS"/>
        </w:rPr>
        <w:t xml:space="preserve">При директној поларизацији јачина електричне струје нагло расте са повећањем напона. </w:t>
      </w:r>
      <w:r w:rsidR="00FF7651">
        <w:rPr>
          <w:sz w:val="24"/>
          <w:szCs w:val="24"/>
          <w:lang w:val="sr-Cyrl-RS"/>
        </w:rPr>
        <w:t>Са графика се види да је при директној поларизацији потребна одређена вредност напона да би диода постала проводна (за германијум око 0,2</w:t>
      </w:r>
      <w:r w:rsidR="00267ABF">
        <w:rPr>
          <w:sz w:val="24"/>
          <w:szCs w:val="24"/>
        </w:rPr>
        <w:t>V</w:t>
      </w:r>
      <w:r w:rsidR="00FF7651">
        <w:rPr>
          <w:sz w:val="24"/>
          <w:szCs w:val="24"/>
          <w:lang w:val="sr-Cyrl-RS"/>
        </w:rPr>
        <w:t xml:space="preserve">, а за силицијум </w:t>
      </w:r>
      <w:r w:rsidR="00A17315">
        <w:rPr>
          <w:sz w:val="24"/>
          <w:szCs w:val="24"/>
          <w:lang w:val="sr-Cyrl-RS"/>
        </w:rPr>
        <w:t>око 0,6</w:t>
      </w:r>
      <w:bookmarkStart w:id="0" w:name="_GoBack"/>
      <w:bookmarkEnd w:id="0"/>
      <w:r w:rsidR="00267ABF">
        <w:rPr>
          <w:sz w:val="24"/>
          <w:szCs w:val="24"/>
        </w:rPr>
        <w:t>V</w:t>
      </w:r>
      <w:r w:rsidR="00267ABF">
        <w:rPr>
          <w:sz w:val="24"/>
          <w:szCs w:val="24"/>
          <w:lang w:val="sr-Cyrl-RS"/>
        </w:rPr>
        <w:t xml:space="preserve">). </w:t>
      </w:r>
    </w:p>
    <w:p w:rsidR="00267ABF" w:rsidRDefault="00267ABF" w:rsidP="001D1FCD">
      <w:pPr>
        <w:spacing w:line="360" w:lineRule="auto"/>
        <w:jc w:val="both"/>
        <w:rPr>
          <w:sz w:val="24"/>
          <w:szCs w:val="24"/>
          <w:lang w:val="sr-Cyrl-RS"/>
        </w:rPr>
      </w:pPr>
    </w:p>
    <w:p w:rsidR="0040429F" w:rsidRPr="00E90F65" w:rsidRDefault="0040429F" w:rsidP="001D1FCD">
      <w:pPr>
        <w:spacing w:line="360" w:lineRule="auto"/>
        <w:jc w:val="both"/>
        <w:rPr>
          <w:sz w:val="24"/>
          <w:szCs w:val="24"/>
          <w:lang w:val="sr-Cyrl-RS"/>
        </w:rPr>
      </w:pPr>
      <w:r w:rsidRPr="00E90F65">
        <w:rPr>
          <w:sz w:val="24"/>
          <w:szCs w:val="24"/>
          <w:lang w:val="sr-Cyrl-RS"/>
        </w:rPr>
        <w:t xml:space="preserve">На протицање електричне струје кроз диоду не може да се примени Омов закон, јер струја која протиче кроз </w:t>
      </w:r>
      <w:r w:rsidRPr="00E90F65">
        <w:rPr>
          <w:sz w:val="24"/>
          <w:szCs w:val="24"/>
        </w:rPr>
        <w:t>p-n</w:t>
      </w:r>
      <w:r w:rsidRPr="00E90F65">
        <w:rPr>
          <w:sz w:val="24"/>
          <w:szCs w:val="24"/>
          <w:lang w:val="sr-Cyrl-RS"/>
        </w:rPr>
        <w:t xml:space="preserve"> спој зависи од напона на сложенији начин него код металних проводника.</w:t>
      </w:r>
    </w:p>
    <w:p w:rsidR="0040429F" w:rsidRPr="00E90F65" w:rsidRDefault="0040429F" w:rsidP="001D1FCD">
      <w:pPr>
        <w:spacing w:line="360" w:lineRule="auto"/>
        <w:jc w:val="both"/>
        <w:rPr>
          <w:sz w:val="24"/>
          <w:szCs w:val="24"/>
          <w:lang w:val="sr-Cyrl-RS"/>
        </w:rPr>
      </w:pPr>
    </w:p>
    <w:p w:rsidR="001D1FCD" w:rsidRPr="00E90F65" w:rsidRDefault="0040429F" w:rsidP="001D1FCD">
      <w:pPr>
        <w:spacing w:line="360" w:lineRule="auto"/>
        <w:jc w:val="both"/>
        <w:rPr>
          <w:sz w:val="24"/>
          <w:szCs w:val="24"/>
          <w:lang w:val="sr-Cyrl-RS"/>
        </w:rPr>
      </w:pPr>
      <w:r w:rsidRPr="00E90F65">
        <w:rPr>
          <w:sz w:val="24"/>
          <w:szCs w:val="24"/>
          <w:lang w:val="sr-Cyrl-RS"/>
        </w:rPr>
        <w:t>При инверзној поларизацији, кроз диоду тече веома слаба струја која потиче од споредних носиоца наелектрисања. Пошто је јачина електричне струје занемарљиво мала,  може да се да у овом случају диода не проводи електричну струју.</w:t>
      </w:r>
    </w:p>
    <w:p w:rsidR="0040429F" w:rsidRPr="00E90F65" w:rsidRDefault="0040429F" w:rsidP="001D1FCD">
      <w:pPr>
        <w:spacing w:line="360" w:lineRule="auto"/>
        <w:jc w:val="both"/>
        <w:rPr>
          <w:sz w:val="24"/>
          <w:szCs w:val="24"/>
          <w:lang w:val="sr-Cyrl-RS"/>
        </w:rPr>
      </w:pPr>
    </w:p>
    <w:p w:rsidR="0040429F" w:rsidRDefault="0040429F" w:rsidP="001D1FCD">
      <w:pPr>
        <w:spacing w:line="360" w:lineRule="auto"/>
        <w:jc w:val="both"/>
        <w:rPr>
          <w:sz w:val="24"/>
          <w:szCs w:val="24"/>
          <w:lang w:val="sr-Cyrl-RS"/>
        </w:rPr>
      </w:pPr>
      <w:r w:rsidRPr="00E90F65">
        <w:rPr>
          <w:sz w:val="24"/>
          <w:szCs w:val="24"/>
          <w:lang w:val="sr-Cyrl-RS"/>
        </w:rPr>
        <w:t>Према томе, основна особина диоде (</w:t>
      </w:r>
      <w:r w:rsidRPr="00E90F65">
        <w:rPr>
          <w:sz w:val="24"/>
          <w:szCs w:val="24"/>
        </w:rPr>
        <w:t>p-n</w:t>
      </w:r>
      <w:r w:rsidRPr="00E90F65">
        <w:rPr>
          <w:sz w:val="24"/>
          <w:szCs w:val="24"/>
          <w:lang w:val="sr-Cyrl-RS"/>
        </w:rPr>
        <w:t xml:space="preserve"> спој) је да пропушта електричну струју у једном смеру. </w:t>
      </w:r>
      <w:r w:rsidR="009E4408" w:rsidRPr="00E90F65">
        <w:rPr>
          <w:sz w:val="24"/>
          <w:szCs w:val="24"/>
          <w:lang w:val="sr-Cyrl-RS"/>
        </w:rPr>
        <w:t xml:space="preserve"> </w:t>
      </w:r>
      <w:r w:rsidRPr="00E90F65">
        <w:rPr>
          <w:sz w:val="24"/>
          <w:szCs w:val="24"/>
          <w:lang w:val="sr-Cyrl-RS"/>
        </w:rPr>
        <w:t xml:space="preserve">Ако се полупроводничка диода укључи у коло наизменичне струје, </w:t>
      </w:r>
      <w:r w:rsidRPr="00E90F65">
        <w:rPr>
          <w:sz w:val="24"/>
          <w:szCs w:val="24"/>
          <w:lang w:val="sr-Cyrl-RS"/>
        </w:rPr>
        <w:lastRenderedPageBreak/>
        <w:t xml:space="preserve">електрична струја ће протицати само када је </w:t>
      </w:r>
      <w:r w:rsidRPr="00E90F65">
        <w:rPr>
          <w:sz w:val="24"/>
          <w:szCs w:val="24"/>
        </w:rPr>
        <w:t>n-</w:t>
      </w:r>
      <w:r w:rsidRPr="00E90F65">
        <w:rPr>
          <w:sz w:val="24"/>
          <w:szCs w:val="24"/>
          <w:lang w:val="sr-Cyrl-RS"/>
        </w:rPr>
        <w:t xml:space="preserve">полупроводник на негативном, </w:t>
      </w:r>
      <w:r w:rsidRPr="00E90F65">
        <w:rPr>
          <w:sz w:val="24"/>
          <w:szCs w:val="24"/>
        </w:rPr>
        <w:t xml:space="preserve"> p</w:t>
      </w:r>
      <w:r w:rsidRPr="00E90F65">
        <w:rPr>
          <w:sz w:val="24"/>
          <w:szCs w:val="24"/>
          <w:lang w:val="sr-Cyrl-RS"/>
        </w:rPr>
        <w:t>-полупроводник на позитивном по</w:t>
      </w:r>
      <w:r w:rsidR="001024F3" w:rsidRPr="00E90F65">
        <w:rPr>
          <w:sz w:val="24"/>
          <w:szCs w:val="24"/>
          <w:lang w:val="sr-Cyrl-RS"/>
        </w:rPr>
        <w:t>тенцијалу (када је директно поларисан).</w:t>
      </w:r>
    </w:p>
    <w:p w:rsidR="00DF2243" w:rsidRDefault="00DF2243" w:rsidP="001D1FCD">
      <w:pPr>
        <w:spacing w:line="360" w:lineRule="auto"/>
        <w:jc w:val="both"/>
        <w:rPr>
          <w:sz w:val="24"/>
          <w:szCs w:val="24"/>
          <w:lang w:val="sr-Cyrl-RS"/>
        </w:rPr>
      </w:pPr>
    </w:p>
    <w:p w:rsidR="00DF2243" w:rsidRDefault="00181899" w:rsidP="00DF2243">
      <w:pPr>
        <w:spacing w:line="360" w:lineRule="auto"/>
        <w:rPr>
          <w:sz w:val="24"/>
          <w:szCs w:val="24"/>
          <w:lang w:val="sr-Cyrl-RS"/>
        </w:rPr>
      </w:pPr>
      <w:r>
        <w:rPr>
          <w:noProof/>
          <w:sz w:val="24"/>
          <w:szCs w:val="24"/>
        </w:rPr>
        <w:drawing>
          <wp:inline distT="0" distB="0" distL="0" distR="0">
            <wp:extent cx="5200650" cy="1666875"/>
            <wp:effectExtent l="0" t="0" r="0" b="0"/>
            <wp:docPr id="6" name="Slika 6" descr="2018-01-17_16-36-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8-01-17_16-36-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CBD" w:rsidRDefault="00BE5CBD" w:rsidP="001D1FCD">
      <w:pPr>
        <w:spacing w:line="360" w:lineRule="auto"/>
        <w:jc w:val="both"/>
        <w:rPr>
          <w:sz w:val="24"/>
          <w:szCs w:val="24"/>
          <w:lang w:val="sr-Cyrl-RS"/>
        </w:rPr>
      </w:pPr>
    </w:p>
    <w:p w:rsidR="00BE5CBD" w:rsidRDefault="00181899" w:rsidP="00DF2243">
      <w:pPr>
        <w:spacing w:line="360" w:lineRule="auto"/>
        <w:rPr>
          <w:sz w:val="24"/>
          <w:szCs w:val="24"/>
          <w:lang w:val="sr-Cyrl-RS"/>
        </w:rPr>
      </w:pPr>
      <w:r>
        <w:rPr>
          <w:noProof/>
          <w:sz w:val="24"/>
          <w:szCs w:val="24"/>
        </w:rPr>
        <w:drawing>
          <wp:inline distT="0" distB="0" distL="0" distR="0">
            <wp:extent cx="5591175" cy="2781300"/>
            <wp:effectExtent l="0" t="0" r="0" b="0"/>
            <wp:docPr id="7" name="Slika 7" descr="2018-01-17_15-55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8-01-17_15-55-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E8F" w:rsidRPr="00E90F65" w:rsidRDefault="00181899" w:rsidP="00DF2243">
      <w:pPr>
        <w:spacing w:line="360" w:lineRule="auto"/>
        <w:rPr>
          <w:sz w:val="24"/>
          <w:szCs w:val="24"/>
          <w:lang w:val="sr-Cyrl-RS"/>
        </w:rPr>
      </w:pPr>
      <w:r>
        <w:rPr>
          <w:noProof/>
          <w:sz w:val="24"/>
          <w:szCs w:val="24"/>
        </w:rPr>
        <w:drawing>
          <wp:inline distT="0" distB="0" distL="0" distR="0">
            <wp:extent cx="5295900" cy="1685925"/>
            <wp:effectExtent l="0" t="0" r="0" b="0"/>
            <wp:docPr id="8" name="Slika 8" descr="2018-01-17_15-58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18-01-17_15-58-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A24" w:rsidRDefault="00711A24" w:rsidP="00116347">
      <w:pPr>
        <w:spacing w:line="360" w:lineRule="auto"/>
        <w:jc w:val="both"/>
        <w:rPr>
          <w:sz w:val="24"/>
          <w:szCs w:val="24"/>
          <w:lang w:val="sr-Cyrl-RS"/>
        </w:rPr>
      </w:pPr>
    </w:p>
    <w:p w:rsidR="00495786" w:rsidRDefault="00495786" w:rsidP="00116347">
      <w:pPr>
        <w:spacing w:line="36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Јачина електричне струје која протиче кроз диоду зависи од напона на крајевима диоде. Пошто се овај напон мења по синусном закону и јачина електричне струје се мења по сличном периодичном закону, али само у једном смеру. Таква електрична струја се назива пулсирајућа електрична струја.</w:t>
      </w:r>
    </w:p>
    <w:sectPr w:rsidR="00495786" w:rsidSect="008745AD">
      <w:headerReference w:type="default" r:id="rId1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384" w:rsidRDefault="004B6384" w:rsidP="008747B4">
      <w:r>
        <w:separator/>
      </w:r>
    </w:p>
  </w:endnote>
  <w:endnote w:type="continuationSeparator" w:id="0">
    <w:p w:rsidR="004B6384" w:rsidRDefault="004B6384" w:rsidP="0087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384" w:rsidRDefault="004B6384" w:rsidP="008747B4">
      <w:r>
        <w:separator/>
      </w:r>
    </w:p>
  </w:footnote>
  <w:footnote w:type="continuationSeparator" w:id="0">
    <w:p w:rsidR="004B6384" w:rsidRDefault="004B6384" w:rsidP="008747B4">
      <w:r>
        <w:continuationSeparator/>
      </w:r>
    </w:p>
  </w:footnote>
  <w:footnote w:id="1">
    <w:p w:rsidR="00FF7651" w:rsidRPr="00FF7651" w:rsidRDefault="00FF7651" w:rsidP="00FF7651">
      <w:pPr>
        <w:pStyle w:val="FootnoteText"/>
        <w:jc w:val="lef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Основна електрична карактеристика диоде.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252" w:rsidRPr="00EF1252" w:rsidRDefault="00EF1252">
    <w:pPr>
      <w:pStyle w:val="Header"/>
      <w:jc w:val="right"/>
      <w:rPr>
        <w:sz w:val="16"/>
        <w:szCs w:val="16"/>
      </w:rPr>
    </w:pPr>
    <w:r w:rsidRPr="00EF1252">
      <w:rPr>
        <w:sz w:val="16"/>
        <w:szCs w:val="16"/>
      </w:rPr>
      <w:fldChar w:fldCharType="begin"/>
    </w:r>
    <w:r w:rsidRPr="00EF1252">
      <w:rPr>
        <w:sz w:val="16"/>
        <w:szCs w:val="16"/>
      </w:rPr>
      <w:instrText xml:space="preserve"> PAGE   \* MERGEFORMAT </w:instrText>
    </w:r>
    <w:r w:rsidRPr="00EF1252">
      <w:rPr>
        <w:sz w:val="16"/>
        <w:szCs w:val="16"/>
      </w:rPr>
      <w:fldChar w:fldCharType="separate"/>
    </w:r>
    <w:r w:rsidR="00A17315">
      <w:rPr>
        <w:noProof/>
        <w:sz w:val="16"/>
        <w:szCs w:val="16"/>
      </w:rPr>
      <w:t>2</w:t>
    </w:r>
    <w:r w:rsidRPr="00EF1252">
      <w:rPr>
        <w:noProof/>
        <w:sz w:val="16"/>
        <w:szCs w:val="16"/>
      </w:rPr>
      <w:fldChar w:fldCharType="end"/>
    </w:r>
  </w:p>
  <w:p w:rsidR="00EF1252" w:rsidRDefault="00EF12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A2F07"/>
    <w:multiLevelType w:val="hybridMultilevel"/>
    <w:tmpl w:val="0178DA9E"/>
    <w:lvl w:ilvl="0" w:tplc="C0A290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2D"/>
    <w:rsid w:val="00053218"/>
    <w:rsid w:val="001024F3"/>
    <w:rsid w:val="00107C39"/>
    <w:rsid w:val="00112E6D"/>
    <w:rsid w:val="00116347"/>
    <w:rsid w:val="00143EBA"/>
    <w:rsid w:val="00154E8F"/>
    <w:rsid w:val="00181899"/>
    <w:rsid w:val="001861A8"/>
    <w:rsid w:val="001869FD"/>
    <w:rsid w:val="001D1FCD"/>
    <w:rsid w:val="001F3FD3"/>
    <w:rsid w:val="00223A1F"/>
    <w:rsid w:val="00236F2A"/>
    <w:rsid w:val="00267ABF"/>
    <w:rsid w:val="002A45C7"/>
    <w:rsid w:val="00365122"/>
    <w:rsid w:val="00380923"/>
    <w:rsid w:val="003E6B55"/>
    <w:rsid w:val="0040429F"/>
    <w:rsid w:val="00495786"/>
    <w:rsid w:val="004B6384"/>
    <w:rsid w:val="00551790"/>
    <w:rsid w:val="00593F81"/>
    <w:rsid w:val="005E0618"/>
    <w:rsid w:val="00601210"/>
    <w:rsid w:val="006B23F0"/>
    <w:rsid w:val="006B5592"/>
    <w:rsid w:val="00711A24"/>
    <w:rsid w:val="007222F5"/>
    <w:rsid w:val="00753F20"/>
    <w:rsid w:val="008031E4"/>
    <w:rsid w:val="0081321B"/>
    <w:rsid w:val="00827257"/>
    <w:rsid w:val="00867036"/>
    <w:rsid w:val="008745AD"/>
    <w:rsid w:val="008747B4"/>
    <w:rsid w:val="008D019E"/>
    <w:rsid w:val="0095562D"/>
    <w:rsid w:val="00955C32"/>
    <w:rsid w:val="00964E08"/>
    <w:rsid w:val="0096777B"/>
    <w:rsid w:val="009776E3"/>
    <w:rsid w:val="009B5887"/>
    <w:rsid w:val="009C057E"/>
    <w:rsid w:val="009E4408"/>
    <w:rsid w:val="00A16D40"/>
    <w:rsid w:val="00A17315"/>
    <w:rsid w:val="00A64A73"/>
    <w:rsid w:val="00A85526"/>
    <w:rsid w:val="00BE5CBD"/>
    <w:rsid w:val="00CA1684"/>
    <w:rsid w:val="00D20A6B"/>
    <w:rsid w:val="00D65381"/>
    <w:rsid w:val="00DC2A23"/>
    <w:rsid w:val="00DF2243"/>
    <w:rsid w:val="00E7332F"/>
    <w:rsid w:val="00E90F65"/>
    <w:rsid w:val="00EF1252"/>
    <w:rsid w:val="00F22615"/>
    <w:rsid w:val="00F37567"/>
    <w:rsid w:val="00FB29A4"/>
    <w:rsid w:val="00FD3BED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551790"/>
  </w:style>
  <w:style w:type="character" w:styleId="Hyperlink">
    <w:name w:val="Hyperlink"/>
    <w:uiPriority w:val="99"/>
    <w:semiHidden/>
    <w:unhideWhenUsed/>
    <w:rsid w:val="0055179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47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B4"/>
  </w:style>
  <w:style w:type="character" w:styleId="FootnoteReference">
    <w:name w:val="footnote reference"/>
    <w:uiPriority w:val="99"/>
    <w:semiHidden/>
    <w:unhideWhenUsed/>
    <w:rsid w:val="008747B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F12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F125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F12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F1252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222F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B5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7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31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551790"/>
  </w:style>
  <w:style w:type="character" w:styleId="Hyperlink">
    <w:name w:val="Hyperlink"/>
    <w:uiPriority w:val="99"/>
    <w:semiHidden/>
    <w:unhideWhenUsed/>
    <w:rsid w:val="0055179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47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B4"/>
  </w:style>
  <w:style w:type="character" w:styleId="FootnoteReference">
    <w:name w:val="footnote reference"/>
    <w:uiPriority w:val="99"/>
    <w:semiHidden/>
    <w:unhideWhenUsed/>
    <w:rsid w:val="008747B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F12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F125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F12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F1252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222F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B5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7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31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5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CB5A5-10C3-426C-AFD3-D7B5C3B8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Taca</dc:creator>
  <cp:keywords/>
  <cp:lastModifiedBy>Windows User</cp:lastModifiedBy>
  <cp:revision>6</cp:revision>
  <dcterms:created xsi:type="dcterms:W3CDTF">2018-01-17T16:53:00Z</dcterms:created>
  <dcterms:modified xsi:type="dcterms:W3CDTF">2020-09-20T19:09:00Z</dcterms:modified>
</cp:coreProperties>
</file>